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F3" w:rsidRPr="007C1275" w:rsidRDefault="00AB5159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D6501">
        <w:rPr>
          <w:rFonts w:ascii="Times New Roman" w:eastAsia="Andale Sans UI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b/>
          <w:kern w:val="1"/>
          <w:sz w:val="24"/>
          <w:szCs w:val="24"/>
        </w:rPr>
        <w:t xml:space="preserve">СОВЕТ НАРОДНЫХ ДЕПУТАТОВ МУНИЦИПАЛЬНОГО ОБРАЗОВАНИЯ </w:t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b/>
          <w:kern w:val="1"/>
          <w:sz w:val="24"/>
          <w:szCs w:val="24"/>
        </w:rPr>
        <w:t>«ТИМИРЯЗЕВСКОЕ СЕЛЬСКОЕ ПОСЕЛЕНИЕ»</w:t>
      </w:r>
    </w:p>
    <w:p w:rsidR="009424F3" w:rsidRPr="007C1275" w:rsidRDefault="009424F3" w:rsidP="009424F3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kern w:val="1"/>
          <w:sz w:val="24"/>
          <w:szCs w:val="24"/>
        </w:rPr>
        <w:t>РФ, Республика Адыгея, 385746, п.Тимирязева, ул.Садовая, 14</w:t>
      </w:r>
    </w:p>
    <w:p w:rsidR="009424F3" w:rsidRPr="008553C1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8553C1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 Е Ш Е Н И Е     </w:t>
      </w:r>
    </w:p>
    <w:p w:rsidR="009424F3" w:rsidRPr="008553C1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8553C1">
        <w:rPr>
          <w:rFonts w:ascii="Times New Roman" w:eastAsia="Times New Roman" w:hAnsi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:rsidR="0040208A" w:rsidRPr="0040208A" w:rsidRDefault="00450095" w:rsidP="00402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44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17.10.</w:t>
      </w:r>
      <w:r w:rsidR="00430243"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               </w:t>
      </w:r>
      <w:r w:rsid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855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40208A"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A44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</w:p>
    <w:p w:rsidR="009424F3" w:rsidRPr="002315DB" w:rsidRDefault="009424F3" w:rsidP="002315DB">
      <w:pPr>
        <w:shd w:val="clear" w:color="auto" w:fill="FFFFFF"/>
        <w:spacing w:before="100" w:beforeAutospacing="1" w:after="100" w:afterAutospacing="1" w:line="240" w:lineRule="auto"/>
        <w:ind w:right="4818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2315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"</w:t>
      </w:r>
      <w:r w:rsidR="008974F3" w:rsidRPr="002315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="00A43FC5" w:rsidRPr="002315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</w:t>
      </w:r>
      <w:r w:rsidR="001A0150" w:rsidRPr="002315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установлении земельного налога</w:t>
      </w:r>
      <w:r w:rsidRPr="002315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" </w:t>
      </w:r>
    </w:p>
    <w:bookmarkEnd w:id="0"/>
    <w:p w:rsidR="008D3B9A" w:rsidRDefault="008D3B9A" w:rsidP="008D3B9A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Налогового кодекса РФ, руководствуясь Уставом муниципального образования </w:t>
      </w:r>
      <w:r>
        <w:rPr>
          <w:sz w:val="28"/>
          <w:szCs w:val="28"/>
          <w:lang w:eastAsia="ar-SA"/>
        </w:rPr>
        <w:t>«Тимирязевское сельское поселение», Совет народных депутатов муниципального образования «Тимирязевское сельское поселение»</w:t>
      </w:r>
    </w:p>
    <w:p w:rsidR="008D3B9A" w:rsidRPr="008D3B9A" w:rsidRDefault="008D3B9A" w:rsidP="008D3B9A">
      <w:pPr>
        <w:pStyle w:val="Standard"/>
        <w:ind w:firstLine="567"/>
        <w:jc w:val="center"/>
        <w:rPr>
          <w:b/>
          <w:sz w:val="28"/>
          <w:szCs w:val="28"/>
          <w:lang w:eastAsia="ar-SA"/>
        </w:rPr>
      </w:pPr>
      <w:r w:rsidRPr="008D3B9A">
        <w:rPr>
          <w:b/>
          <w:sz w:val="28"/>
          <w:szCs w:val="28"/>
          <w:lang w:eastAsia="ar-SA"/>
        </w:rPr>
        <w:t>РЕШИЛ:</w:t>
      </w:r>
    </w:p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Ввести на территории муниципального образования </w:t>
      </w:r>
      <w:r>
        <w:rPr>
          <w:sz w:val="28"/>
          <w:szCs w:val="28"/>
          <w:lang w:eastAsia="ar-SA"/>
        </w:rPr>
        <w:t>«Тимирязевское сельское поселение»</w:t>
      </w:r>
      <w:r>
        <w:rPr>
          <w:sz w:val="28"/>
          <w:szCs w:val="28"/>
        </w:rPr>
        <w:t xml:space="preserve"> земельный налог, порядок и сроки уплаты налога на земли, находящиеся в пределах границ МО </w:t>
      </w:r>
      <w:r>
        <w:rPr>
          <w:sz w:val="28"/>
          <w:szCs w:val="28"/>
          <w:lang w:eastAsia="ar-SA"/>
        </w:rPr>
        <w:t>«Тимирязевское сельское поселение»</w:t>
      </w:r>
      <w:r>
        <w:rPr>
          <w:sz w:val="28"/>
          <w:szCs w:val="28"/>
        </w:rPr>
        <w:t>.</w:t>
      </w:r>
    </w:p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 жизненного наследуемого владения в пределах границ МО </w:t>
      </w:r>
      <w:r>
        <w:rPr>
          <w:sz w:val="28"/>
          <w:szCs w:val="28"/>
          <w:lang w:eastAsia="ar-SA"/>
        </w:rPr>
        <w:t>«Тимирязевское сельское поселение»</w:t>
      </w:r>
      <w:r>
        <w:rPr>
          <w:sz w:val="28"/>
          <w:szCs w:val="28"/>
        </w:rPr>
        <w:t>.</w:t>
      </w:r>
    </w:p>
    <w:p w:rsidR="008D3B9A" w:rsidRDefault="008D3B9A" w:rsidP="008D3B9A">
      <w:pPr>
        <w:pStyle w:val="Standard"/>
        <w:ind w:firstLine="720"/>
        <w:jc w:val="both"/>
      </w:pPr>
      <w:bookmarkStart w:id="3" w:name="sub_3"/>
      <w:bookmarkEnd w:id="2"/>
      <w:r>
        <w:rPr>
          <w:sz w:val="28"/>
          <w:szCs w:val="28"/>
          <w:lang w:eastAsia="ar-SA"/>
        </w:rPr>
        <w:t xml:space="preserve">3. </w:t>
      </w:r>
      <w:bookmarkStart w:id="4" w:name="sub_5"/>
      <w:bookmarkEnd w:id="3"/>
      <w:r>
        <w:rPr>
          <w:sz w:val="28"/>
          <w:szCs w:val="28"/>
          <w:lang w:eastAsia="ar-SA"/>
        </w:rPr>
        <w:t xml:space="preserve">Установить, что на территории МО «Тимирязевское сельское поселение» </w:t>
      </w:r>
      <w:r w:rsidRPr="002315DB">
        <w:rPr>
          <w:sz w:val="28"/>
          <w:szCs w:val="28"/>
          <w:lang w:eastAsia="ar-SA"/>
        </w:rPr>
        <w:t>ст. 391</w:t>
      </w:r>
      <w:r>
        <w:rPr>
          <w:sz w:val="28"/>
          <w:szCs w:val="28"/>
          <w:lang w:eastAsia="ar-SA"/>
        </w:rPr>
        <w:t xml:space="preserve"> Налогового Кодекса РФ, ч.2 главы 31 «Земельный налог», действует в полном</w:t>
      </w:r>
      <w:r>
        <w:rPr>
          <w:sz w:val="28"/>
          <w:szCs w:val="28"/>
        </w:rPr>
        <w:t xml:space="preserve"> объеме.</w:t>
      </w:r>
    </w:p>
    <w:bookmarkEnd w:id="4"/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5" w:name="sub_6"/>
      <w:r>
        <w:rPr>
          <w:sz w:val="28"/>
          <w:szCs w:val="28"/>
        </w:rPr>
        <w:t xml:space="preserve">. Администрация МО </w:t>
      </w:r>
      <w:r>
        <w:rPr>
          <w:sz w:val="28"/>
          <w:szCs w:val="28"/>
          <w:lang w:eastAsia="ar-SA"/>
        </w:rPr>
        <w:t>«Тимирязевское сельское поселение»</w:t>
      </w:r>
      <w:r>
        <w:rPr>
          <w:sz w:val="28"/>
          <w:szCs w:val="28"/>
        </w:rPr>
        <w:t xml:space="preserve"> предоставляют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bookmarkEnd w:id="5"/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6" w:name="sub_7"/>
      <w:r>
        <w:rPr>
          <w:sz w:val="28"/>
          <w:szCs w:val="28"/>
        </w:rPr>
        <w:t>. Установить налоговые ставки в следующих размерах:</w:t>
      </w:r>
    </w:p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bookmarkStart w:id="7" w:name="sub_71"/>
      <w:bookmarkEnd w:id="6"/>
      <w:r>
        <w:rPr>
          <w:sz w:val="28"/>
          <w:szCs w:val="28"/>
        </w:rPr>
        <w:t>1) 0,3% в отношении земельных участков:</w:t>
      </w:r>
    </w:p>
    <w:bookmarkEnd w:id="7"/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0,2% в отношении земельных участков:</w:t>
      </w:r>
    </w:p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</w:p>
    <w:p w:rsidR="008D3B9A" w:rsidRDefault="008D3B9A" w:rsidP="008D3B9A">
      <w:pPr>
        <w:pStyle w:val="Standard"/>
        <w:ind w:firstLine="720"/>
        <w:jc w:val="both"/>
        <w:rPr>
          <w:sz w:val="28"/>
          <w:szCs w:val="28"/>
        </w:rPr>
      </w:pPr>
      <w:bookmarkStart w:id="8" w:name="sub_72"/>
      <w:r>
        <w:rPr>
          <w:sz w:val="28"/>
          <w:szCs w:val="28"/>
        </w:rPr>
        <w:lastRenderedPageBreak/>
        <w:t>2) 1,5% в отношении прочих земельных участков.</w:t>
      </w:r>
    </w:p>
    <w:p w:rsidR="0094475E" w:rsidRDefault="0094475E" w:rsidP="008D3B9A">
      <w:pPr>
        <w:pStyle w:val="Standard"/>
        <w:ind w:firstLine="720"/>
        <w:jc w:val="both"/>
        <w:rPr>
          <w:sz w:val="28"/>
          <w:szCs w:val="28"/>
        </w:rPr>
      </w:pPr>
    </w:p>
    <w:p w:rsidR="0094475E" w:rsidRDefault="0094475E" w:rsidP="0094475E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9" w:name="sub_8"/>
      <w:r>
        <w:rPr>
          <w:sz w:val="28"/>
          <w:szCs w:val="28"/>
        </w:rPr>
        <w:t xml:space="preserve">. Установить, что для организации и физических лиц, имеющих в собственности земельные участки, являющиеся объектом налогообложения на территории МО </w:t>
      </w:r>
      <w:r>
        <w:rPr>
          <w:sz w:val="28"/>
          <w:szCs w:val="28"/>
          <w:lang w:eastAsia="ar-SA"/>
        </w:rPr>
        <w:t>«Тимирязевское сельское поселение»</w:t>
      </w:r>
      <w:r>
        <w:rPr>
          <w:sz w:val="28"/>
          <w:szCs w:val="28"/>
        </w:rPr>
        <w:t xml:space="preserve">, льготы, установленные в соответствии со ст. 395 Налогового Кодекса РФ, </w:t>
      </w:r>
      <w:r w:rsidRPr="0094475E">
        <w:rPr>
          <w:sz w:val="28"/>
          <w:szCs w:val="28"/>
        </w:rPr>
        <w:t>ч. 2 главы</w:t>
      </w:r>
      <w:r>
        <w:rPr>
          <w:sz w:val="28"/>
          <w:szCs w:val="28"/>
        </w:rPr>
        <w:t xml:space="preserve"> </w:t>
      </w:r>
      <w:r w:rsidRPr="0094475E">
        <w:rPr>
          <w:sz w:val="28"/>
          <w:szCs w:val="28"/>
        </w:rPr>
        <w:t>31</w:t>
      </w:r>
      <w:r>
        <w:rPr>
          <w:sz w:val="28"/>
          <w:szCs w:val="28"/>
        </w:rPr>
        <w:t xml:space="preserve"> «Земельный налог», действуют в полном объеме.</w:t>
      </w:r>
    </w:p>
    <w:p w:rsidR="0094475E" w:rsidRDefault="0094475E" w:rsidP="0094475E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94475E" w:rsidRDefault="0094475E" w:rsidP="0094475E">
      <w:pPr>
        <w:pStyle w:val="Standard"/>
        <w:ind w:firstLine="720"/>
        <w:jc w:val="both"/>
        <w:rPr>
          <w:sz w:val="28"/>
          <w:szCs w:val="28"/>
        </w:rPr>
      </w:pPr>
      <w:bookmarkStart w:id="10" w:name="sub_81"/>
      <w:r>
        <w:rPr>
          <w:sz w:val="28"/>
          <w:szCs w:val="28"/>
        </w:rPr>
        <w:t xml:space="preserve">1) Органы местного самоуправления, финансируемые из бюджета МО </w:t>
      </w:r>
      <w:r>
        <w:rPr>
          <w:sz w:val="28"/>
          <w:szCs w:val="28"/>
          <w:lang w:eastAsia="ar-SA"/>
        </w:rPr>
        <w:t>«Тимирязевское сельское поселение»</w:t>
      </w:r>
      <w:r>
        <w:rPr>
          <w:sz w:val="28"/>
          <w:szCs w:val="28"/>
        </w:rPr>
        <w:t>;</w:t>
      </w:r>
    </w:p>
    <w:bookmarkEnd w:id="10"/>
    <w:p w:rsidR="0094475E" w:rsidRDefault="0094475E" w:rsidP="0094475E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Муниципальные учреждения МО «Майкопский район»;</w:t>
      </w:r>
    </w:p>
    <w:p w:rsidR="0094475E" w:rsidRDefault="0094475E" w:rsidP="008D3B9A">
      <w:pPr>
        <w:pStyle w:val="Standard"/>
        <w:ind w:firstLine="720"/>
        <w:jc w:val="both"/>
        <w:rPr>
          <w:sz w:val="28"/>
          <w:szCs w:val="28"/>
          <w:lang w:eastAsia="ar-SA"/>
        </w:rPr>
      </w:pPr>
      <w:r w:rsidRPr="00515A48">
        <w:rPr>
          <w:sz w:val="28"/>
          <w:szCs w:val="28"/>
          <w:lang w:eastAsia="ar-SA"/>
        </w:rPr>
        <w:t>3) Лиц, имеющих звание «почетный житель муниципального образования «Тимирязевское сельское поселение»</w:t>
      </w:r>
      <w:r w:rsidR="001E64EA">
        <w:rPr>
          <w:sz w:val="28"/>
          <w:szCs w:val="28"/>
          <w:lang w:eastAsia="ar-SA"/>
        </w:rPr>
        <w:t>.</w:t>
      </w:r>
      <w:bookmarkEnd w:id="9"/>
    </w:p>
    <w:p w:rsidR="001E64EA" w:rsidRDefault="001E64EA" w:rsidP="008D3B9A">
      <w:pPr>
        <w:pStyle w:val="Standard"/>
        <w:ind w:firstLine="720"/>
        <w:jc w:val="both"/>
        <w:rPr>
          <w:sz w:val="28"/>
          <w:szCs w:val="28"/>
        </w:rPr>
      </w:pPr>
    </w:p>
    <w:bookmarkEnd w:id="8"/>
    <w:p w:rsidR="001E64EA" w:rsidRPr="00A35379" w:rsidRDefault="001E64EA" w:rsidP="001E64EA">
      <w:pPr>
        <w:pStyle w:val="a8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A3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«Маяк».</w:t>
      </w:r>
    </w:p>
    <w:p w:rsidR="001E64EA" w:rsidRDefault="001E64EA" w:rsidP="001E64EA">
      <w:pPr>
        <w:pStyle w:val="a6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64EA" w:rsidRDefault="001E64EA" w:rsidP="001E64EA">
      <w:pPr>
        <w:pStyle w:val="a6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Разместить настоящее решение на официальном сайте муниципального образования «Тимирязевское сельское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http://timsp.ru</w:t>
      </w:r>
    </w:p>
    <w:p w:rsidR="00917E83" w:rsidRDefault="00917E83" w:rsidP="008553C1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53C1" w:rsidRDefault="008553C1" w:rsidP="008553C1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08A" w:rsidRDefault="0040208A" w:rsidP="008553C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8974F3" w:rsidRDefault="0040208A" w:rsidP="00917E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«Тимирязевское сельское </w:t>
      </w:r>
      <w:r w:rsidR="00515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поселение»  </w:t>
      </w:r>
      <w:r w:rsidR="00917E83"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5D6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83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D6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17E83"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17E83"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8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17E83"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 w:rsidR="00182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:rsidR="008553C1" w:rsidRDefault="008553C1" w:rsidP="00917E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E83" w:rsidRPr="00142372" w:rsidRDefault="00917E83" w:rsidP="00C44409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17E83" w:rsidRPr="00142372" w:rsidSect="008553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CA1"/>
    <w:multiLevelType w:val="multilevel"/>
    <w:tmpl w:val="FC142D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43BF40F1"/>
    <w:multiLevelType w:val="hybridMultilevel"/>
    <w:tmpl w:val="14742E50"/>
    <w:lvl w:ilvl="0" w:tplc="A3DE2AC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8F1153"/>
    <w:multiLevelType w:val="multilevel"/>
    <w:tmpl w:val="FC142D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6C0676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357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3"/>
    <w:rsid w:val="000822B8"/>
    <w:rsid w:val="00083A5F"/>
    <w:rsid w:val="000E6213"/>
    <w:rsid w:val="00142372"/>
    <w:rsid w:val="00167214"/>
    <w:rsid w:val="00182AAE"/>
    <w:rsid w:val="00183EDF"/>
    <w:rsid w:val="001A0150"/>
    <w:rsid w:val="001E64EA"/>
    <w:rsid w:val="001F50FD"/>
    <w:rsid w:val="002315DB"/>
    <w:rsid w:val="00283CBE"/>
    <w:rsid w:val="0040208A"/>
    <w:rsid w:val="00430243"/>
    <w:rsid w:val="00450095"/>
    <w:rsid w:val="004C443D"/>
    <w:rsid w:val="00515A48"/>
    <w:rsid w:val="00585EE2"/>
    <w:rsid w:val="005A79CA"/>
    <w:rsid w:val="005D6501"/>
    <w:rsid w:val="006A47FC"/>
    <w:rsid w:val="007242D7"/>
    <w:rsid w:val="007917FA"/>
    <w:rsid w:val="008553C1"/>
    <w:rsid w:val="008974F3"/>
    <w:rsid w:val="008D3B9A"/>
    <w:rsid w:val="00917E83"/>
    <w:rsid w:val="009424F3"/>
    <w:rsid w:val="0094475E"/>
    <w:rsid w:val="00A35379"/>
    <w:rsid w:val="00A43FC5"/>
    <w:rsid w:val="00A444EA"/>
    <w:rsid w:val="00AB5159"/>
    <w:rsid w:val="00B80349"/>
    <w:rsid w:val="00C44409"/>
    <w:rsid w:val="00C70D18"/>
    <w:rsid w:val="00D85565"/>
    <w:rsid w:val="00E33CCF"/>
    <w:rsid w:val="00E74CEB"/>
    <w:rsid w:val="00EA385C"/>
    <w:rsid w:val="00F87135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EFEB-E124-4B26-A1B4-F3CB73C7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83A5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8974F3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974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F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иль"/>
    <w:rsid w:val="00A35379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Standard">
    <w:name w:val="Standard"/>
    <w:rsid w:val="008D3B9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2017-02-27T12:59:00Z</cp:lastPrinted>
  <dcterms:created xsi:type="dcterms:W3CDTF">2019-10-08T18:09:00Z</dcterms:created>
  <dcterms:modified xsi:type="dcterms:W3CDTF">2019-10-08T18:09:00Z</dcterms:modified>
</cp:coreProperties>
</file>